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DC" w:rsidRPr="001237DC" w:rsidRDefault="006B01C0">
      <w:pPr>
        <w:rPr>
          <w:rFonts w:ascii="Rockwell" w:hAnsi="Rockwell"/>
          <w:b/>
          <w:i/>
          <w:sz w:val="24"/>
          <w:szCs w:val="24"/>
        </w:rPr>
      </w:pPr>
      <w:r>
        <w:rPr>
          <w:rFonts w:ascii="Rockwell" w:hAnsi="Rockwell"/>
          <w:b/>
          <w:i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7.15pt;margin-top:-51.85pt;width:186.35pt;height:77.25pt;z-index:251660288;mso-width-percent:400;mso-width-percent:400;mso-width-relative:margin;mso-height-relative:margin" stroked="f">
            <v:textbox style="mso-next-textbox:#_x0000_s1026">
              <w:txbxContent>
                <w:p w:rsidR="00BF036D" w:rsidRPr="001237DC" w:rsidRDefault="00BF036D">
                  <w:pPr>
                    <w:rPr>
                      <w:b/>
                      <w:lang w:val="es-ES"/>
                    </w:rPr>
                  </w:pPr>
                  <w:r w:rsidRPr="001237DC">
                    <w:rPr>
                      <w:b/>
                      <w:lang w:val="es-ES"/>
                    </w:rPr>
                    <w:t>Nombre (name):</w:t>
                  </w:r>
                </w:p>
                <w:p w:rsidR="00BF036D" w:rsidRPr="001237DC" w:rsidRDefault="00BF036D">
                  <w:pPr>
                    <w:rPr>
                      <w:b/>
                      <w:lang w:val="es-ES"/>
                    </w:rPr>
                  </w:pPr>
                  <w:r w:rsidRPr="001237DC">
                    <w:rPr>
                      <w:b/>
                      <w:lang w:val="es-ES"/>
                    </w:rPr>
                    <w:t>Fecha (date):</w:t>
                  </w:r>
                </w:p>
                <w:p w:rsidR="00BF036D" w:rsidRPr="001237DC" w:rsidRDefault="00BF036D">
                  <w:pPr>
                    <w:rPr>
                      <w:b/>
                      <w:lang w:val="es-ES"/>
                    </w:rPr>
                  </w:pPr>
                  <w:r w:rsidRPr="001237DC">
                    <w:rPr>
                      <w:b/>
                      <w:lang w:val="es-ES"/>
                    </w:rPr>
                    <w:t>Hora (hour):</w:t>
                  </w:r>
                </w:p>
              </w:txbxContent>
            </v:textbox>
          </v:shape>
        </w:pict>
      </w:r>
      <w:r w:rsidR="001237DC" w:rsidRPr="001237DC">
        <w:rPr>
          <w:rFonts w:ascii="Rockwell" w:hAnsi="Rockwell"/>
          <w:b/>
          <w:i/>
          <w:sz w:val="24"/>
          <w:szCs w:val="24"/>
        </w:rPr>
        <w:t>Spanish Dictionary Practice:</w:t>
      </w:r>
    </w:p>
    <w:tbl>
      <w:tblPr>
        <w:tblStyle w:val="TableGrid"/>
        <w:tblW w:w="11012" w:type="dxa"/>
        <w:tblInd w:w="-697" w:type="dxa"/>
        <w:tblLook w:val="04A0"/>
      </w:tblPr>
      <w:tblGrid>
        <w:gridCol w:w="1295"/>
        <w:gridCol w:w="2165"/>
        <w:gridCol w:w="2577"/>
        <w:gridCol w:w="3024"/>
        <w:gridCol w:w="1951"/>
      </w:tblGrid>
      <w:tr w:rsidR="00BF036D" w:rsidTr="00BF036D">
        <w:trPr>
          <w:trHeight w:val="481"/>
        </w:trPr>
        <w:tc>
          <w:tcPr>
            <w:tcW w:w="1168" w:type="dxa"/>
            <w:shd w:val="pct12" w:color="auto" w:fill="auto"/>
            <w:vAlign w:val="center"/>
          </w:tcPr>
          <w:p w:rsidR="00BF036D" w:rsidRPr="00BF036D" w:rsidRDefault="00BF036D" w:rsidP="001237DC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BF036D">
              <w:rPr>
                <w:rFonts w:ascii="Rockwell" w:hAnsi="Rockwell"/>
                <w:b/>
                <w:sz w:val="28"/>
                <w:szCs w:val="28"/>
              </w:rPr>
              <w:t>Spanish Letter</w:t>
            </w:r>
          </w:p>
        </w:tc>
        <w:tc>
          <w:tcPr>
            <w:tcW w:w="1933" w:type="dxa"/>
            <w:shd w:val="pct12" w:color="auto" w:fill="auto"/>
            <w:vAlign w:val="center"/>
          </w:tcPr>
          <w:p w:rsidR="00BF036D" w:rsidRPr="00BF036D" w:rsidRDefault="00BF036D" w:rsidP="001237DC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BF036D">
              <w:rPr>
                <w:rFonts w:ascii="Rockwell" w:hAnsi="Rockwell"/>
                <w:b/>
                <w:sz w:val="28"/>
                <w:szCs w:val="28"/>
              </w:rPr>
              <w:t>Pronunciation</w:t>
            </w:r>
          </w:p>
        </w:tc>
        <w:tc>
          <w:tcPr>
            <w:tcW w:w="2697" w:type="dxa"/>
            <w:shd w:val="pct12" w:color="auto" w:fill="auto"/>
            <w:vAlign w:val="center"/>
          </w:tcPr>
          <w:p w:rsidR="00BF036D" w:rsidRPr="00BF036D" w:rsidRDefault="00BF036D" w:rsidP="001237DC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BF036D">
              <w:rPr>
                <w:rFonts w:ascii="Rockwell" w:hAnsi="Rockwell"/>
                <w:b/>
                <w:sz w:val="28"/>
                <w:szCs w:val="28"/>
              </w:rPr>
              <w:t>Word (Spanish)</w:t>
            </w:r>
          </w:p>
        </w:tc>
        <w:tc>
          <w:tcPr>
            <w:tcW w:w="3197" w:type="dxa"/>
            <w:shd w:val="pct12" w:color="auto" w:fill="auto"/>
            <w:vAlign w:val="center"/>
          </w:tcPr>
          <w:p w:rsidR="00BF036D" w:rsidRPr="00BF036D" w:rsidRDefault="00BF036D" w:rsidP="00BF036D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BF036D">
              <w:rPr>
                <w:rFonts w:ascii="Rockwell" w:hAnsi="Rockwell"/>
                <w:b/>
                <w:sz w:val="28"/>
                <w:szCs w:val="28"/>
              </w:rPr>
              <w:t>Meaning (English)</w:t>
            </w:r>
          </w:p>
        </w:tc>
        <w:tc>
          <w:tcPr>
            <w:tcW w:w="2017" w:type="dxa"/>
            <w:shd w:val="pct12" w:color="auto" w:fill="auto"/>
            <w:vAlign w:val="center"/>
          </w:tcPr>
          <w:p w:rsidR="00BF036D" w:rsidRPr="00BF036D" w:rsidRDefault="00BF036D" w:rsidP="001237DC">
            <w:pPr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BF036D">
              <w:rPr>
                <w:rFonts w:ascii="Rockwell" w:hAnsi="Rockwell"/>
                <w:b/>
                <w:sz w:val="28"/>
                <w:szCs w:val="28"/>
              </w:rPr>
              <w:t>Page Number</w:t>
            </w:r>
          </w:p>
        </w:tc>
      </w:tr>
      <w:tr w:rsidR="00BF036D" w:rsidTr="00BF036D">
        <w:trPr>
          <w:trHeight w:val="336"/>
        </w:trPr>
        <w:tc>
          <w:tcPr>
            <w:tcW w:w="1168" w:type="dxa"/>
            <w:vMerge w:val="restart"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 w:val="restart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a.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186"/>
        </w:trPr>
        <w:tc>
          <w:tcPr>
            <w:tcW w:w="1168" w:type="dxa"/>
            <w:vMerge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b.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312"/>
        </w:trPr>
        <w:tc>
          <w:tcPr>
            <w:tcW w:w="1168" w:type="dxa"/>
            <w:vMerge w:val="restart"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 w:val="restart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a.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186"/>
        </w:trPr>
        <w:tc>
          <w:tcPr>
            <w:tcW w:w="1168" w:type="dxa"/>
            <w:vMerge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b.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336"/>
        </w:trPr>
        <w:tc>
          <w:tcPr>
            <w:tcW w:w="1168" w:type="dxa"/>
            <w:vMerge w:val="restart"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 w:val="restart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a.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186"/>
        </w:trPr>
        <w:tc>
          <w:tcPr>
            <w:tcW w:w="1168" w:type="dxa"/>
            <w:vMerge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b.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336"/>
        </w:trPr>
        <w:tc>
          <w:tcPr>
            <w:tcW w:w="1168" w:type="dxa"/>
            <w:vMerge w:val="restart"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 w:val="restart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a.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186"/>
        </w:trPr>
        <w:tc>
          <w:tcPr>
            <w:tcW w:w="1168" w:type="dxa"/>
            <w:vMerge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b.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336"/>
        </w:trPr>
        <w:tc>
          <w:tcPr>
            <w:tcW w:w="1168" w:type="dxa"/>
            <w:vMerge w:val="restart"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 w:val="restart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a.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186"/>
        </w:trPr>
        <w:tc>
          <w:tcPr>
            <w:tcW w:w="1168" w:type="dxa"/>
            <w:vMerge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b.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336"/>
        </w:trPr>
        <w:tc>
          <w:tcPr>
            <w:tcW w:w="1168" w:type="dxa"/>
            <w:vMerge w:val="restart"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 w:val="restart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a.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186"/>
        </w:trPr>
        <w:tc>
          <w:tcPr>
            <w:tcW w:w="1168" w:type="dxa"/>
            <w:vMerge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b.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336"/>
        </w:trPr>
        <w:tc>
          <w:tcPr>
            <w:tcW w:w="1168" w:type="dxa"/>
            <w:vMerge w:val="restart"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 w:val="restart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a.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186"/>
        </w:trPr>
        <w:tc>
          <w:tcPr>
            <w:tcW w:w="1168" w:type="dxa"/>
            <w:vMerge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b.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336"/>
        </w:trPr>
        <w:tc>
          <w:tcPr>
            <w:tcW w:w="1168" w:type="dxa"/>
            <w:vMerge w:val="restart"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 w:val="restart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a.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186"/>
        </w:trPr>
        <w:tc>
          <w:tcPr>
            <w:tcW w:w="1168" w:type="dxa"/>
            <w:vMerge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b.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336"/>
        </w:trPr>
        <w:tc>
          <w:tcPr>
            <w:tcW w:w="1168" w:type="dxa"/>
            <w:vMerge w:val="restart"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 w:val="restart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a.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186"/>
        </w:trPr>
        <w:tc>
          <w:tcPr>
            <w:tcW w:w="1168" w:type="dxa"/>
            <w:vMerge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b.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336"/>
        </w:trPr>
        <w:tc>
          <w:tcPr>
            <w:tcW w:w="1168" w:type="dxa"/>
            <w:vMerge w:val="restart"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 w:val="restart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a.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186"/>
        </w:trPr>
        <w:tc>
          <w:tcPr>
            <w:tcW w:w="1168" w:type="dxa"/>
            <w:vMerge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b.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336"/>
        </w:trPr>
        <w:tc>
          <w:tcPr>
            <w:tcW w:w="1168" w:type="dxa"/>
            <w:vMerge w:val="restart"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 w:val="restart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a.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186"/>
        </w:trPr>
        <w:tc>
          <w:tcPr>
            <w:tcW w:w="1168" w:type="dxa"/>
            <w:vMerge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b.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336"/>
        </w:trPr>
        <w:tc>
          <w:tcPr>
            <w:tcW w:w="1168" w:type="dxa"/>
            <w:vMerge w:val="restart"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 w:val="restart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a.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186"/>
        </w:trPr>
        <w:tc>
          <w:tcPr>
            <w:tcW w:w="1168" w:type="dxa"/>
            <w:vMerge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b.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336"/>
        </w:trPr>
        <w:tc>
          <w:tcPr>
            <w:tcW w:w="1168" w:type="dxa"/>
            <w:vMerge w:val="restart"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 w:val="restart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a.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186"/>
        </w:trPr>
        <w:tc>
          <w:tcPr>
            <w:tcW w:w="1168" w:type="dxa"/>
            <w:vMerge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b.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336"/>
        </w:trPr>
        <w:tc>
          <w:tcPr>
            <w:tcW w:w="1168" w:type="dxa"/>
            <w:vMerge w:val="restart"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 w:val="restart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a.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186"/>
        </w:trPr>
        <w:tc>
          <w:tcPr>
            <w:tcW w:w="1168" w:type="dxa"/>
            <w:vMerge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b.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336"/>
        </w:trPr>
        <w:tc>
          <w:tcPr>
            <w:tcW w:w="1168" w:type="dxa"/>
            <w:vMerge w:val="restart"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 w:val="restart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a.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186"/>
        </w:trPr>
        <w:tc>
          <w:tcPr>
            <w:tcW w:w="1168" w:type="dxa"/>
            <w:vMerge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b.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312"/>
        </w:trPr>
        <w:tc>
          <w:tcPr>
            <w:tcW w:w="1168" w:type="dxa"/>
            <w:vMerge w:val="restart"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 w:val="restart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a.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186"/>
        </w:trPr>
        <w:tc>
          <w:tcPr>
            <w:tcW w:w="1168" w:type="dxa"/>
            <w:vMerge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b.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336"/>
        </w:trPr>
        <w:tc>
          <w:tcPr>
            <w:tcW w:w="1168" w:type="dxa"/>
            <w:vMerge w:val="restart"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 w:val="restart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a.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186"/>
        </w:trPr>
        <w:tc>
          <w:tcPr>
            <w:tcW w:w="1168" w:type="dxa"/>
            <w:vMerge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b.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336"/>
        </w:trPr>
        <w:tc>
          <w:tcPr>
            <w:tcW w:w="1168" w:type="dxa"/>
            <w:vMerge w:val="restart"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 w:val="restart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a.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186"/>
        </w:trPr>
        <w:tc>
          <w:tcPr>
            <w:tcW w:w="1168" w:type="dxa"/>
            <w:vMerge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b.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336"/>
        </w:trPr>
        <w:tc>
          <w:tcPr>
            <w:tcW w:w="1168" w:type="dxa"/>
            <w:vMerge w:val="restart"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 w:val="restart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a.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186"/>
        </w:trPr>
        <w:tc>
          <w:tcPr>
            <w:tcW w:w="1168" w:type="dxa"/>
            <w:vMerge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b.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336"/>
        </w:trPr>
        <w:tc>
          <w:tcPr>
            <w:tcW w:w="1168" w:type="dxa"/>
            <w:vMerge w:val="restart"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 w:val="restart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a.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186"/>
        </w:trPr>
        <w:tc>
          <w:tcPr>
            <w:tcW w:w="1168" w:type="dxa"/>
            <w:vMerge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b.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312"/>
        </w:trPr>
        <w:tc>
          <w:tcPr>
            <w:tcW w:w="1168" w:type="dxa"/>
            <w:vMerge w:val="restart"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 w:val="restart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a.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186"/>
        </w:trPr>
        <w:tc>
          <w:tcPr>
            <w:tcW w:w="1168" w:type="dxa"/>
            <w:vMerge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b.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336"/>
        </w:trPr>
        <w:tc>
          <w:tcPr>
            <w:tcW w:w="1168" w:type="dxa"/>
            <w:vMerge w:val="restart"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 w:val="restart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a.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186"/>
        </w:trPr>
        <w:tc>
          <w:tcPr>
            <w:tcW w:w="1168" w:type="dxa"/>
            <w:vMerge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b.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360"/>
        </w:trPr>
        <w:tc>
          <w:tcPr>
            <w:tcW w:w="1168" w:type="dxa"/>
            <w:vMerge w:val="restart"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 w:val="restart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a.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186"/>
        </w:trPr>
        <w:tc>
          <w:tcPr>
            <w:tcW w:w="1168" w:type="dxa"/>
            <w:vMerge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b.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336"/>
        </w:trPr>
        <w:tc>
          <w:tcPr>
            <w:tcW w:w="1168" w:type="dxa"/>
            <w:vMerge w:val="restart"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 w:val="restart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a.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336"/>
        </w:trPr>
        <w:tc>
          <w:tcPr>
            <w:tcW w:w="1168" w:type="dxa"/>
            <w:vMerge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b.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336"/>
        </w:trPr>
        <w:tc>
          <w:tcPr>
            <w:tcW w:w="1168" w:type="dxa"/>
            <w:vMerge w:val="restart"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 w:val="restart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a.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312"/>
        </w:trPr>
        <w:tc>
          <w:tcPr>
            <w:tcW w:w="1168" w:type="dxa"/>
            <w:vMerge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b.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336"/>
        </w:trPr>
        <w:tc>
          <w:tcPr>
            <w:tcW w:w="1168" w:type="dxa"/>
            <w:vMerge w:val="restart"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 w:val="restart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a.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336"/>
        </w:trPr>
        <w:tc>
          <w:tcPr>
            <w:tcW w:w="1168" w:type="dxa"/>
            <w:vMerge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b.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336"/>
        </w:trPr>
        <w:tc>
          <w:tcPr>
            <w:tcW w:w="1168" w:type="dxa"/>
            <w:vMerge w:val="restart"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 w:val="restart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a.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336"/>
        </w:trPr>
        <w:tc>
          <w:tcPr>
            <w:tcW w:w="1168" w:type="dxa"/>
            <w:vMerge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b.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336"/>
        </w:trPr>
        <w:tc>
          <w:tcPr>
            <w:tcW w:w="1168" w:type="dxa"/>
            <w:vMerge w:val="restart"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 w:val="restart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a.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336"/>
        </w:trPr>
        <w:tc>
          <w:tcPr>
            <w:tcW w:w="1168" w:type="dxa"/>
            <w:vMerge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b.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336"/>
        </w:trPr>
        <w:tc>
          <w:tcPr>
            <w:tcW w:w="1168" w:type="dxa"/>
            <w:vMerge w:val="restart"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 w:val="restart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a.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336"/>
        </w:trPr>
        <w:tc>
          <w:tcPr>
            <w:tcW w:w="1168" w:type="dxa"/>
            <w:vMerge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b.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336"/>
        </w:trPr>
        <w:tc>
          <w:tcPr>
            <w:tcW w:w="1168" w:type="dxa"/>
            <w:vMerge w:val="restart"/>
          </w:tcPr>
          <w:p w:rsidR="00BF036D" w:rsidRPr="00BF036D" w:rsidRDefault="00BF036D" w:rsidP="001237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933" w:type="dxa"/>
            <w:vMerge w:val="restart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a.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  <w:tr w:rsidR="00BF036D" w:rsidTr="00BF036D">
        <w:trPr>
          <w:trHeight w:val="336"/>
        </w:trPr>
        <w:tc>
          <w:tcPr>
            <w:tcW w:w="1168" w:type="dxa"/>
            <w:vMerge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1933" w:type="dxa"/>
            <w:vMerge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  <w:r w:rsidRPr="00BF036D">
              <w:rPr>
                <w:sz w:val="32"/>
                <w:szCs w:val="32"/>
              </w:rPr>
              <w:t>b.</w:t>
            </w:r>
          </w:p>
        </w:tc>
        <w:tc>
          <w:tcPr>
            <w:tcW w:w="319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:rsidR="00BF036D" w:rsidRPr="00BF036D" w:rsidRDefault="00BF036D">
            <w:pPr>
              <w:rPr>
                <w:sz w:val="32"/>
                <w:szCs w:val="32"/>
              </w:rPr>
            </w:pPr>
          </w:p>
        </w:tc>
      </w:tr>
    </w:tbl>
    <w:p w:rsidR="00D05E24" w:rsidRDefault="00D05E24"/>
    <w:sectPr w:rsidR="00D05E24" w:rsidSect="00BF036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55B5F"/>
    <w:multiLevelType w:val="hybridMultilevel"/>
    <w:tmpl w:val="4BBA7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880B8E"/>
    <w:rsid w:val="00067495"/>
    <w:rsid w:val="001237DC"/>
    <w:rsid w:val="002F61E6"/>
    <w:rsid w:val="00533E47"/>
    <w:rsid w:val="006B01C0"/>
    <w:rsid w:val="008458CF"/>
    <w:rsid w:val="00880B8E"/>
    <w:rsid w:val="00931CD4"/>
    <w:rsid w:val="00AC61E7"/>
    <w:rsid w:val="00BF036D"/>
    <w:rsid w:val="00D05E24"/>
    <w:rsid w:val="00D773AB"/>
    <w:rsid w:val="00EA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37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Thomson</dc:creator>
  <cp:lastModifiedBy>Stacie Thomson</cp:lastModifiedBy>
  <cp:revision>3</cp:revision>
  <cp:lastPrinted>2016-09-06T18:38:00Z</cp:lastPrinted>
  <dcterms:created xsi:type="dcterms:W3CDTF">2014-09-03T16:11:00Z</dcterms:created>
  <dcterms:modified xsi:type="dcterms:W3CDTF">2016-09-09T18:47:00Z</dcterms:modified>
</cp:coreProperties>
</file>